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F0885" w:rsidRPr="005F0885">
        <w:rPr>
          <w:rFonts w:ascii="Times New Roman" w:hAnsi="Times New Roman" w:cs="Times New Roman"/>
          <w:color w:val="auto"/>
          <w:sz w:val="28"/>
          <w:szCs w:val="28"/>
        </w:rPr>
        <w:t>ЗИП к установкам пожаротушения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F0885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3B13A5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B13A5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B13A5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3B13A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B13A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F0885" w:rsidRPr="005F0885">
              <w:rPr>
                <w:bCs/>
                <w:color w:val="000000"/>
                <w:spacing w:val="-2"/>
              </w:rPr>
              <w:t>ЗИП к установкам пожаротушения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3B13A5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3B13A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3B13A5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3B13A5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3B13A5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3B13A5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13A5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C3C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2019-01-28T06:54:00Z</dcterms:created>
  <dcterms:modified xsi:type="dcterms:W3CDTF">2019-08-20T07:37:00Z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